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A8227" w14:textId="4C2CB185" w:rsidR="00430A9C" w:rsidRPr="00FA1687" w:rsidRDefault="00820341">
      <w:pPr>
        <w:rPr>
          <w:b/>
          <w:bCs/>
          <w:sz w:val="28"/>
          <w:szCs w:val="32"/>
          <w:lang w:val="de-DE"/>
        </w:rPr>
      </w:pPr>
      <w:r w:rsidRPr="00FA1687">
        <w:rPr>
          <w:b/>
          <w:bCs/>
          <w:sz w:val="28"/>
          <w:szCs w:val="32"/>
          <w:lang w:val="de-DE"/>
        </w:rPr>
        <w:t xml:space="preserve">Fachdidaktischer Hintergrund </w:t>
      </w:r>
      <w:r w:rsidR="004F3A22" w:rsidRPr="00FA1687">
        <w:rPr>
          <w:b/>
          <w:bCs/>
          <w:sz w:val="28"/>
          <w:szCs w:val="32"/>
          <w:lang w:val="de-DE"/>
        </w:rPr>
        <w:t xml:space="preserve">Zusammengesetzte Wörter </w:t>
      </w:r>
    </w:p>
    <w:p w14:paraId="1E43532F" w14:textId="14B294D2" w:rsidR="00F14F79" w:rsidRDefault="00F14F79">
      <w:pPr>
        <w:rPr>
          <w:lang w:val="de-DE"/>
        </w:rPr>
      </w:pPr>
      <w:r>
        <w:rPr>
          <w:lang w:val="de-DE"/>
        </w:rPr>
        <w:t xml:space="preserve">Die Zusammen- und Getrenntschreibung ist ein sehr großer und </w:t>
      </w:r>
      <w:r w:rsidR="00711B8C">
        <w:rPr>
          <w:lang w:val="de-DE"/>
        </w:rPr>
        <w:t xml:space="preserve">komplexer Bereich der deutschen Orthografie, weswegen hier eingeschränkt nur </w:t>
      </w:r>
      <w:r w:rsidR="009B35F6">
        <w:rPr>
          <w:lang w:val="de-DE"/>
        </w:rPr>
        <w:t xml:space="preserve">der Kernbereich, nämlich </w:t>
      </w:r>
      <w:r w:rsidR="00711B8C">
        <w:rPr>
          <w:lang w:val="de-DE"/>
        </w:rPr>
        <w:t xml:space="preserve">die </w:t>
      </w:r>
      <w:r w:rsidR="00AC07F3">
        <w:rPr>
          <w:lang w:val="de-DE"/>
        </w:rPr>
        <w:t>Zusammenschreibung bei Komposita (Zusammensetzungen)</w:t>
      </w:r>
      <w:r w:rsidR="009B35F6">
        <w:rPr>
          <w:lang w:val="de-DE"/>
        </w:rPr>
        <w:t xml:space="preserve">, </w:t>
      </w:r>
      <w:r w:rsidR="00AC07F3">
        <w:rPr>
          <w:lang w:val="de-DE"/>
        </w:rPr>
        <w:t xml:space="preserve">behandelt wird. Wie </w:t>
      </w:r>
      <w:r w:rsidR="00A80694">
        <w:rPr>
          <w:lang w:val="de-DE"/>
        </w:rPr>
        <w:t xml:space="preserve">bei </w:t>
      </w:r>
      <w:r w:rsidR="00517BE0">
        <w:rPr>
          <w:lang w:val="de-DE"/>
        </w:rPr>
        <w:t>sämtlichen</w:t>
      </w:r>
      <w:r w:rsidR="00A80694">
        <w:rPr>
          <w:lang w:val="de-DE"/>
        </w:rPr>
        <w:t xml:space="preserve"> anderen </w:t>
      </w:r>
      <w:r w:rsidR="00824D85">
        <w:rPr>
          <w:lang w:val="de-DE"/>
        </w:rPr>
        <w:t>orthografischen Bereichen ist die Berücksichtigung des Kontextes notwendig, um zu entscheiden, ob zwei (oder mehrere) Wörter zusammengeschrieben oder getrennt</w:t>
      </w:r>
      <w:r w:rsidR="0000712E">
        <w:rPr>
          <w:lang w:val="de-DE"/>
        </w:rPr>
        <w:t xml:space="preserve"> geschrieben </w:t>
      </w:r>
      <w:r w:rsidR="00E209F9">
        <w:rPr>
          <w:lang w:val="de-DE"/>
        </w:rPr>
        <w:t>werden,</w:t>
      </w:r>
    </w:p>
    <w:p w14:paraId="7CAB781B" w14:textId="6A499134" w:rsidR="005E0ACB" w:rsidRDefault="00E209F9">
      <w:pPr>
        <w:rPr>
          <w:lang w:val="de-DE"/>
        </w:rPr>
      </w:pPr>
      <w:r>
        <w:rPr>
          <w:lang w:val="de-DE"/>
        </w:rPr>
        <w:t xml:space="preserve">z. B. Reitpferde </w:t>
      </w:r>
      <w:r w:rsidR="005E0ACB">
        <w:rPr>
          <w:lang w:val="de-DE"/>
        </w:rPr>
        <w:t xml:space="preserve">(nicht: </w:t>
      </w:r>
      <w:r w:rsidR="002E7780">
        <w:rPr>
          <w:lang w:val="de-DE"/>
        </w:rPr>
        <w:t>Voltigierpferde, Holzpferde</w:t>
      </w:r>
      <w:r w:rsidR="00962A79">
        <w:rPr>
          <w:lang w:val="de-DE"/>
        </w:rPr>
        <w:t xml:space="preserve">) </w:t>
      </w:r>
    </w:p>
    <w:p w14:paraId="3FAB80EF" w14:textId="2CC392AB" w:rsidR="00E209F9" w:rsidRDefault="005E0ACB">
      <w:pPr>
        <w:rPr>
          <w:lang w:val="de-DE"/>
        </w:rPr>
      </w:pPr>
      <w:r>
        <w:rPr>
          <w:lang w:val="de-DE"/>
        </w:rPr>
        <w:t>vs. Reit Pferde!</w:t>
      </w:r>
      <w:r w:rsidR="00962A79">
        <w:rPr>
          <w:lang w:val="de-DE"/>
        </w:rPr>
        <w:t xml:space="preserve"> </w:t>
      </w:r>
      <w:r w:rsidR="001F6D09">
        <w:rPr>
          <w:lang w:val="de-DE"/>
        </w:rPr>
        <w:t xml:space="preserve">(nicht </w:t>
      </w:r>
      <w:r w:rsidR="00962A79">
        <w:rPr>
          <w:lang w:val="de-DE"/>
        </w:rPr>
        <w:t>Ponys</w:t>
      </w:r>
      <w:r w:rsidR="001F6D09">
        <w:rPr>
          <w:lang w:val="de-DE"/>
        </w:rPr>
        <w:t>)</w:t>
      </w:r>
      <w:r w:rsidR="00962A79">
        <w:rPr>
          <w:lang w:val="de-DE"/>
        </w:rPr>
        <w:t xml:space="preserve"> </w:t>
      </w:r>
    </w:p>
    <w:p w14:paraId="2881FEBE" w14:textId="77777777" w:rsidR="00962A79" w:rsidRDefault="00962A79">
      <w:pPr>
        <w:rPr>
          <w:lang w:val="de-DE"/>
        </w:rPr>
      </w:pPr>
    </w:p>
    <w:p w14:paraId="21181B5B" w14:textId="0F22777B" w:rsidR="001F6D09" w:rsidRDefault="00F3717F">
      <w:pPr>
        <w:rPr>
          <w:lang w:val="de-DE"/>
        </w:rPr>
      </w:pPr>
      <w:r>
        <w:rPr>
          <w:lang w:val="de-DE"/>
        </w:rPr>
        <w:t>Es folgt die Fokussierung auf Komposita</w:t>
      </w:r>
      <w:r w:rsidR="008A48DA">
        <w:rPr>
          <w:lang w:val="de-DE"/>
        </w:rPr>
        <w:t>, die zusammengeschrieben werden. Ein</w:t>
      </w:r>
      <w:r w:rsidR="0099486F">
        <w:rPr>
          <w:lang w:val="de-DE"/>
        </w:rPr>
        <w:t>e</w:t>
      </w:r>
      <w:r w:rsidR="008A48DA">
        <w:rPr>
          <w:lang w:val="de-DE"/>
        </w:rPr>
        <w:t xml:space="preserve"> Zusammensetzung liegt dann vor, wenn zwei oder mehr Wortstämme zu einem Wort werden, </w:t>
      </w:r>
      <w:r w:rsidR="001F6D09">
        <w:rPr>
          <w:lang w:val="de-DE"/>
        </w:rPr>
        <w:t xml:space="preserve">die prinzipiell auch alleine vorkommen können: </w:t>
      </w:r>
    </w:p>
    <w:p w14:paraId="06E7B83A" w14:textId="25C610AD" w:rsidR="001F6D09" w:rsidRDefault="008A48DA">
      <w:pPr>
        <w:rPr>
          <w:lang w:val="de-DE"/>
        </w:rPr>
      </w:pPr>
      <w:r>
        <w:rPr>
          <w:lang w:val="de-DE"/>
        </w:rPr>
        <w:t xml:space="preserve">z. B. </w:t>
      </w:r>
      <w:r w:rsidR="0030535E">
        <w:rPr>
          <w:lang w:val="de-DE"/>
        </w:rPr>
        <w:t xml:space="preserve">Kunsthaus, Autohaus, </w:t>
      </w:r>
      <w:r w:rsidR="007A40C6">
        <w:rPr>
          <w:lang w:val="de-DE"/>
        </w:rPr>
        <w:t xml:space="preserve">Krankenhaus, </w:t>
      </w:r>
      <w:r w:rsidR="00EA0935">
        <w:rPr>
          <w:lang w:val="de-DE"/>
        </w:rPr>
        <w:t xml:space="preserve">Wohnhaus, </w:t>
      </w:r>
      <w:r w:rsidR="00FD1E54">
        <w:rPr>
          <w:lang w:val="de-DE"/>
        </w:rPr>
        <w:t>Landhaus, Reihenhaus</w:t>
      </w:r>
      <w:r w:rsidR="0030703D">
        <w:rPr>
          <w:lang w:val="de-DE"/>
        </w:rPr>
        <w:t xml:space="preserve">. </w:t>
      </w:r>
    </w:p>
    <w:p w14:paraId="1EAB7817" w14:textId="43A37387" w:rsidR="008A48DA" w:rsidRDefault="001F6D09">
      <w:pPr>
        <w:rPr>
          <w:lang w:val="de-DE"/>
        </w:rPr>
      </w:pPr>
      <w:r>
        <w:rPr>
          <w:lang w:val="de-DE"/>
        </w:rPr>
        <w:t xml:space="preserve">Dabei sind auch Zusammensetzungen von mehr als zwei </w:t>
      </w:r>
      <w:r w:rsidR="000D1433">
        <w:rPr>
          <w:lang w:val="de-DE"/>
        </w:rPr>
        <w:t xml:space="preserve">Wörtern möglich (z.B. </w:t>
      </w:r>
      <w:r w:rsidR="00105D20">
        <w:rPr>
          <w:lang w:val="de-DE"/>
        </w:rPr>
        <w:t xml:space="preserve">Reihenhaussiedlung). </w:t>
      </w:r>
      <w:r w:rsidR="001D0D3D">
        <w:rPr>
          <w:lang w:val="de-DE"/>
        </w:rPr>
        <w:t>Die grammatische Information, wie etwa die Wortart oder der Artikel</w:t>
      </w:r>
      <w:r w:rsidR="00207C67">
        <w:rPr>
          <w:lang w:val="de-DE"/>
        </w:rPr>
        <w:t xml:space="preserve">, </w:t>
      </w:r>
      <w:r w:rsidR="001D0D3D">
        <w:rPr>
          <w:lang w:val="de-DE"/>
        </w:rPr>
        <w:t xml:space="preserve">wird </w:t>
      </w:r>
      <w:r>
        <w:rPr>
          <w:lang w:val="de-DE"/>
        </w:rPr>
        <w:t xml:space="preserve">immer </w:t>
      </w:r>
      <w:r w:rsidR="001D0D3D">
        <w:rPr>
          <w:lang w:val="de-DE"/>
        </w:rPr>
        <w:t>durch das Letztglied bestimmt</w:t>
      </w:r>
      <w:r w:rsidR="00207C67">
        <w:rPr>
          <w:lang w:val="de-DE"/>
        </w:rPr>
        <w:t xml:space="preserve">. </w:t>
      </w:r>
    </w:p>
    <w:p w14:paraId="043D477A" w14:textId="77777777" w:rsidR="001D0D3D" w:rsidRDefault="001D0D3D">
      <w:pPr>
        <w:rPr>
          <w:lang w:val="de-DE"/>
        </w:rPr>
      </w:pPr>
    </w:p>
    <w:p w14:paraId="76135FFE" w14:textId="6AD68474" w:rsidR="00105D20" w:rsidRDefault="000659AD">
      <w:pPr>
        <w:rPr>
          <w:lang w:val="de-DE"/>
        </w:rPr>
      </w:pPr>
      <w:r>
        <w:rPr>
          <w:lang w:val="de-DE"/>
        </w:rPr>
        <w:t xml:space="preserve">z. B. </w:t>
      </w:r>
      <w:r>
        <w:rPr>
          <w:lang w:val="de-DE"/>
        </w:rPr>
        <w:tab/>
        <w:t xml:space="preserve">die Kunst + das Haus = das Kunsthaus </w:t>
      </w:r>
    </w:p>
    <w:p w14:paraId="25819EEA" w14:textId="2FEF8A0C" w:rsidR="00AC2A35" w:rsidRDefault="00AC2A35" w:rsidP="00AC2A35">
      <w:pPr>
        <w:rPr>
          <w:lang w:val="de-DE"/>
        </w:rPr>
      </w:pPr>
    </w:p>
    <w:p w14:paraId="07DBA7D3" w14:textId="0DA9E215" w:rsidR="00207C67" w:rsidRDefault="00207C67" w:rsidP="00207C67">
      <w:pPr>
        <w:rPr>
          <w:lang w:val="de-DE"/>
        </w:rPr>
      </w:pPr>
      <w:r>
        <w:rPr>
          <w:lang w:val="de-DE"/>
        </w:rPr>
        <w:t>Das Letztglied trägt die Grundbedeutung</w:t>
      </w:r>
      <w:r w:rsidR="00E57077">
        <w:rPr>
          <w:lang w:val="de-DE"/>
        </w:rPr>
        <w:t xml:space="preserve"> (z. B. Haus im Sinne von Gebäude), während d</w:t>
      </w:r>
      <w:r>
        <w:rPr>
          <w:lang w:val="de-DE"/>
        </w:rPr>
        <w:t>as erste Glied die</w:t>
      </w:r>
      <w:r w:rsidR="00E57077">
        <w:rPr>
          <w:lang w:val="de-DE"/>
        </w:rPr>
        <w:t>se</w:t>
      </w:r>
      <w:r>
        <w:rPr>
          <w:lang w:val="de-DE"/>
        </w:rPr>
        <w:t xml:space="preserve"> Grundbedeutung</w:t>
      </w:r>
      <w:r w:rsidR="00E57077">
        <w:rPr>
          <w:lang w:val="de-DE"/>
        </w:rPr>
        <w:t xml:space="preserve"> </w:t>
      </w:r>
      <w:r w:rsidR="00C14A06">
        <w:rPr>
          <w:lang w:val="de-DE"/>
        </w:rPr>
        <w:t>modif</w:t>
      </w:r>
      <w:r w:rsidR="00AC417C">
        <w:rPr>
          <w:lang w:val="de-DE"/>
        </w:rPr>
        <w:t>i</w:t>
      </w:r>
      <w:r w:rsidR="00C14A06">
        <w:rPr>
          <w:lang w:val="de-DE"/>
        </w:rPr>
        <w:t xml:space="preserve">ziert (z. B. Wohnhaus – ein Haus zum Wohnen, Kunsthaus – ein Haus, das den Künsten gewidmet ist; Autohaus – ein Haus, in dem </w:t>
      </w:r>
      <w:r w:rsidR="00F710DB">
        <w:rPr>
          <w:lang w:val="de-DE"/>
        </w:rPr>
        <w:t xml:space="preserve">Autos verkauft werden)- </w:t>
      </w:r>
    </w:p>
    <w:p w14:paraId="75102801" w14:textId="77777777" w:rsidR="00207C67" w:rsidRDefault="00207C67" w:rsidP="00AC2A35">
      <w:pPr>
        <w:rPr>
          <w:lang w:val="de-DE"/>
        </w:rPr>
      </w:pPr>
    </w:p>
    <w:p w14:paraId="641C1E0E" w14:textId="78BA44B5" w:rsidR="00AC2A35" w:rsidRDefault="00AC2A35" w:rsidP="00AC2A35">
      <w:pPr>
        <w:rPr>
          <w:lang w:val="de-DE"/>
        </w:rPr>
      </w:pPr>
      <w:r>
        <w:rPr>
          <w:lang w:val="de-DE"/>
        </w:rPr>
        <w:t xml:space="preserve">Da es sich um Komposita handelt, wird die Zusammensetzung als Ganzes flektiert, z. B. Autohaus – Autohäuser, nicht *Autoshäuser. </w:t>
      </w:r>
    </w:p>
    <w:p w14:paraId="60DCAB85" w14:textId="60623FD2" w:rsidR="00962A79" w:rsidRDefault="000659AD">
      <w:pPr>
        <w:rPr>
          <w:lang w:val="de-DE"/>
        </w:rPr>
      </w:pPr>
      <w:r>
        <w:rPr>
          <w:lang w:val="de-DE"/>
        </w:rPr>
        <w:tab/>
      </w:r>
    </w:p>
    <w:p w14:paraId="4FCD8C8B" w14:textId="77777777" w:rsidR="00CE3105" w:rsidRDefault="00665F58">
      <w:pPr>
        <w:rPr>
          <w:lang w:val="de-DE"/>
        </w:rPr>
      </w:pPr>
      <w:r>
        <w:rPr>
          <w:lang w:val="de-DE"/>
        </w:rPr>
        <w:t xml:space="preserve">Im Deutschen </w:t>
      </w:r>
      <w:r w:rsidR="00BB712D">
        <w:rPr>
          <w:lang w:val="de-DE"/>
        </w:rPr>
        <w:t xml:space="preserve">gibt es </w:t>
      </w:r>
      <w:r w:rsidR="00FD5CF8">
        <w:rPr>
          <w:lang w:val="de-DE"/>
        </w:rPr>
        <w:t>Verbindungen aus Wörtern unterschiedlicher Wortarten</w:t>
      </w:r>
      <w:r w:rsidR="00CE3105">
        <w:rPr>
          <w:lang w:val="de-DE"/>
        </w:rPr>
        <w:t xml:space="preserve">. Zu den häufigsten zählen Verbindungen aus </w:t>
      </w:r>
    </w:p>
    <w:p w14:paraId="74B781FA" w14:textId="77777777" w:rsidR="00CE3105" w:rsidRDefault="00FD5CF8">
      <w:pPr>
        <w:rPr>
          <w:lang w:val="de-DE"/>
        </w:rPr>
      </w:pPr>
      <w:r>
        <w:rPr>
          <w:lang w:val="de-DE"/>
        </w:rPr>
        <w:t>Substantiv und Substantiv (z. B. Kunsthaus</w:t>
      </w:r>
      <w:r w:rsidR="001C2350">
        <w:rPr>
          <w:lang w:val="de-DE"/>
        </w:rPr>
        <w:t xml:space="preserve">) </w:t>
      </w:r>
    </w:p>
    <w:p w14:paraId="5433A065" w14:textId="72D5232F" w:rsidR="00CE3105" w:rsidRDefault="001C2350">
      <w:pPr>
        <w:rPr>
          <w:lang w:val="de-DE"/>
        </w:rPr>
      </w:pPr>
      <w:r>
        <w:rPr>
          <w:lang w:val="de-DE"/>
        </w:rPr>
        <w:t>Verb und Substantiv (z. B. Wohnhaus)</w:t>
      </w:r>
    </w:p>
    <w:p w14:paraId="0C1430D6" w14:textId="65D5D403" w:rsidR="006B045B" w:rsidRDefault="006B045B">
      <w:pPr>
        <w:rPr>
          <w:lang w:val="de-DE"/>
        </w:rPr>
      </w:pPr>
      <w:r>
        <w:rPr>
          <w:lang w:val="de-DE"/>
        </w:rPr>
        <w:t xml:space="preserve">Adjektiv und Substantiv (z. B. </w:t>
      </w:r>
      <w:r w:rsidR="00037E0D">
        <w:rPr>
          <w:lang w:val="de-DE"/>
        </w:rPr>
        <w:t>Hochhaus)</w:t>
      </w:r>
    </w:p>
    <w:p w14:paraId="3805A06E" w14:textId="3CA3C1BA" w:rsidR="00CE3105" w:rsidRDefault="00DF6A36">
      <w:pPr>
        <w:rPr>
          <w:lang w:val="de-DE"/>
        </w:rPr>
      </w:pPr>
      <w:r>
        <w:rPr>
          <w:lang w:val="de-DE"/>
        </w:rPr>
        <w:t xml:space="preserve">Substantiv und Adjektiv (z. B. haushoch) </w:t>
      </w:r>
    </w:p>
    <w:p w14:paraId="06DA5B65" w14:textId="77777777" w:rsidR="00DF6A36" w:rsidRDefault="00DF6A36">
      <w:pPr>
        <w:rPr>
          <w:lang w:val="de-DE"/>
        </w:rPr>
      </w:pPr>
    </w:p>
    <w:p w14:paraId="784EDD02" w14:textId="4DA0484E" w:rsidR="009B35F6" w:rsidRDefault="00F53285">
      <w:pPr>
        <w:rPr>
          <w:lang w:val="de-DE"/>
        </w:rPr>
      </w:pPr>
      <w:r>
        <w:rPr>
          <w:lang w:val="de-DE"/>
        </w:rPr>
        <w:lastRenderedPageBreak/>
        <w:t xml:space="preserve">Bei einigen Komposita kommen zwischen die einzelnen Bestandteile noch </w:t>
      </w:r>
      <w:r w:rsidR="00F710DB">
        <w:rPr>
          <w:lang w:val="de-DE"/>
        </w:rPr>
        <w:t>so genannte Fugenelemente, z. B.</w:t>
      </w:r>
    </w:p>
    <w:p w14:paraId="177FF9C3" w14:textId="573E429A" w:rsidR="00F710DB" w:rsidRDefault="00F710DB">
      <w:pPr>
        <w:rPr>
          <w:lang w:val="de-DE"/>
        </w:rPr>
      </w:pPr>
      <w:r>
        <w:rPr>
          <w:lang w:val="de-DE"/>
        </w:rPr>
        <w:t xml:space="preserve">-s- </w:t>
      </w:r>
      <w:r w:rsidR="00C94A38">
        <w:rPr>
          <w:lang w:val="de-DE"/>
        </w:rPr>
        <w:t>bei Wirtshaus</w:t>
      </w:r>
      <w:r w:rsidR="00CC00B7">
        <w:rPr>
          <w:lang w:val="de-DE"/>
        </w:rPr>
        <w:t xml:space="preserve">, Geburtstag, </w:t>
      </w:r>
      <w:r w:rsidR="00985865">
        <w:rPr>
          <w:lang w:val="de-DE"/>
        </w:rPr>
        <w:t>Lieblingsbuch</w:t>
      </w:r>
    </w:p>
    <w:p w14:paraId="783AC68F" w14:textId="60B32280" w:rsidR="002B2197" w:rsidRDefault="00353176">
      <w:pPr>
        <w:rPr>
          <w:lang w:val="de-DE"/>
        </w:rPr>
      </w:pPr>
      <w:r>
        <w:rPr>
          <w:lang w:val="de-DE"/>
        </w:rPr>
        <w:t xml:space="preserve">-e-: bei </w:t>
      </w:r>
      <w:r w:rsidR="00977D5E">
        <w:rPr>
          <w:lang w:val="de-DE"/>
        </w:rPr>
        <w:t>Hundewiese</w:t>
      </w:r>
    </w:p>
    <w:p w14:paraId="41E02739" w14:textId="6F774CCD" w:rsidR="00042588" w:rsidRDefault="00042588">
      <w:pPr>
        <w:rPr>
          <w:lang w:val="de-DE"/>
        </w:rPr>
      </w:pPr>
      <w:r>
        <w:rPr>
          <w:lang w:val="de-DE"/>
        </w:rPr>
        <w:t xml:space="preserve">-n-: bei </w:t>
      </w:r>
      <w:r w:rsidR="00C85CF2">
        <w:rPr>
          <w:lang w:val="de-DE"/>
        </w:rPr>
        <w:t>Taschentuch</w:t>
      </w:r>
    </w:p>
    <w:p w14:paraId="740CFD2B" w14:textId="5C5E48D1" w:rsidR="00C50460" w:rsidRDefault="00C50460">
      <w:pPr>
        <w:rPr>
          <w:lang w:val="de-DE"/>
        </w:rPr>
      </w:pPr>
      <w:r>
        <w:rPr>
          <w:lang w:val="de-DE"/>
        </w:rPr>
        <w:t xml:space="preserve">oder es wird </w:t>
      </w:r>
      <w:r w:rsidR="00711CB0">
        <w:rPr>
          <w:lang w:val="de-DE"/>
        </w:rPr>
        <w:t>etwas getilgt (weggenommen), z.B. Himbeerkuchen (nicht: *Himbeerekuchen)</w:t>
      </w:r>
    </w:p>
    <w:p w14:paraId="5C1D755B" w14:textId="0794B242" w:rsidR="00803A51" w:rsidRDefault="00803A51">
      <w:pPr>
        <w:rPr>
          <w:lang w:val="de-DE"/>
        </w:rPr>
      </w:pPr>
    </w:p>
    <w:p w14:paraId="0BB93CAA" w14:textId="77777777" w:rsidR="00581146" w:rsidRDefault="00D37316">
      <w:pPr>
        <w:rPr>
          <w:lang w:val="de-DE"/>
        </w:rPr>
      </w:pPr>
      <w:r>
        <w:rPr>
          <w:lang w:val="de-DE"/>
        </w:rPr>
        <w:t xml:space="preserve">Dadurch </w:t>
      </w:r>
      <w:r w:rsidR="00C50460">
        <w:rPr>
          <w:lang w:val="de-DE"/>
        </w:rPr>
        <w:t xml:space="preserve">können </w:t>
      </w:r>
      <w:r>
        <w:rPr>
          <w:lang w:val="de-DE"/>
        </w:rPr>
        <w:t>Wortformen</w:t>
      </w:r>
      <w:r w:rsidR="00C50460">
        <w:rPr>
          <w:lang w:val="de-DE"/>
        </w:rPr>
        <w:t xml:space="preserve"> entstehen</w:t>
      </w:r>
      <w:r>
        <w:rPr>
          <w:lang w:val="de-DE"/>
        </w:rPr>
        <w:t xml:space="preserve">, die alleine gar nicht stehen können, wie </w:t>
      </w:r>
      <w:r w:rsidR="00985865">
        <w:rPr>
          <w:lang w:val="de-DE"/>
        </w:rPr>
        <w:t>Geburts- oder Lieblings-</w:t>
      </w:r>
      <w:r w:rsidR="00DC62AB">
        <w:rPr>
          <w:lang w:val="de-DE"/>
        </w:rPr>
        <w:t xml:space="preserve"> und daher immer </w:t>
      </w:r>
      <w:r w:rsidR="00711CB0">
        <w:rPr>
          <w:lang w:val="de-DE"/>
        </w:rPr>
        <w:t xml:space="preserve">mit einer weiteren Komponente </w:t>
      </w:r>
      <w:r w:rsidR="00DC62AB">
        <w:rPr>
          <w:lang w:val="de-DE"/>
        </w:rPr>
        <w:t xml:space="preserve">zusammengeschrieben werden müssen. </w:t>
      </w:r>
    </w:p>
    <w:p w14:paraId="5D893704" w14:textId="77777777" w:rsidR="00581146" w:rsidRDefault="00581146">
      <w:pPr>
        <w:rPr>
          <w:lang w:val="de-DE"/>
        </w:rPr>
      </w:pPr>
    </w:p>
    <w:p w14:paraId="5822D713" w14:textId="3A158EDC" w:rsidR="00D37316" w:rsidRDefault="00DC62AB">
      <w:pPr>
        <w:rPr>
          <w:lang w:val="de-DE"/>
        </w:rPr>
      </w:pPr>
      <w:r>
        <w:rPr>
          <w:lang w:val="de-DE"/>
        </w:rPr>
        <w:t xml:space="preserve">Gerade anhand von Lieblings- kann die Zusammenschreibung sehr gut gezeigt und geübt werden, weil Lieblings- nicht </w:t>
      </w:r>
      <w:r w:rsidR="00581146">
        <w:rPr>
          <w:lang w:val="de-DE"/>
        </w:rPr>
        <w:t>allein</w:t>
      </w:r>
      <w:r>
        <w:rPr>
          <w:lang w:val="de-DE"/>
        </w:rPr>
        <w:t xml:space="preserve"> stehen kann und dennoch eine Vielzahl an Wörtern erlaubt, z. B. </w:t>
      </w:r>
    </w:p>
    <w:p w14:paraId="47188FA2" w14:textId="5E43B153" w:rsidR="00DC62AB" w:rsidRDefault="00DC62AB">
      <w:pPr>
        <w:rPr>
          <w:lang w:val="de-DE"/>
        </w:rPr>
      </w:pPr>
      <w:r>
        <w:rPr>
          <w:lang w:val="de-DE"/>
        </w:rPr>
        <w:t>Lieblingsessen, Lieblingsgetränk, Lieblingsbuch, Lieblingsautorin, Lieblingsserie, Lieblingsfach, Lieblingstier, Lieblings</w:t>
      </w:r>
      <w:r w:rsidR="008868D5">
        <w:rPr>
          <w:lang w:val="de-DE"/>
        </w:rPr>
        <w:t xml:space="preserve">land, … und dennoch häufig falsch geschrieben wird. </w:t>
      </w:r>
    </w:p>
    <w:p w14:paraId="79767869" w14:textId="77777777" w:rsidR="00CA34E0" w:rsidRPr="004F3A22" w:rsidRDefault="00CA34E0">
      <w:pPr>
        <w:rPr>
          <w:lang w:val="de-DE"/>
        </w:rPr>
      </w:pPr>
    </w:p>
    <w:sectPr w:rsidR="00CA34E0" w:rsidRPr="004F3A2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43D61" w14:textId="77777777" w:rsidR="00715CBD" w:rsidRDefault="00715CBD" w:rsidP="00820341">
      <w:pPr>
        <w:spacing w:after="0" w:line="240" w:lineRule="auto"/>
      </w:pPr>
      <w:r>
        <w:separator/>
      </w:r>
    </w:p>
  </w:endnote>
  <w:endnote w:type="continuationSeparator" w:id="0">
    <w:p w14:paraId="7F8FAF31" w14:textId="77777777" w:rsidR="00715CBD" w:rsidRDefault="00715CBD" w:rsidP="0082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84810" w14:textId="77777777" w:rsidR="0045573D" w:rsidRDefault="0045573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1658A" w14:textId="09C67ED3" w:rsidR="0045573D" w:rsidRDefault="0045573D" w:rsidP="0045573D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EFC0B9E" wp14:editId="46567142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FD13" w14:textId="77777777" w:rsidR="0045573D" w:rsidRDefault="004557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B0749" w14:textId="77777777" w:rsidR="00715CBD" w:rsidRDefault="00715CBD" w:rsidP="00820341">
      <w:pPr>
        <w:spacing w:after="0" w:line="240" w:lineRule="auto"/>
      </w:pPr>
      <w:r>
        <w:separator/>
      </w:r>
    </w:p>
  </w:footnote>
  <w:footnote w:type="continuationSeparator" w:id="0">
    <w:p w14:paraId="654094DE" w14:textId="77777777" w:rsidR="00715CBD" w:rsidRDefault="00715CBD" w:rsidP="00820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DFB6C" w14:textId="77777777" w:rsidR="0045573D" w:rsidRDefault="0045573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0A820" w14:textId="72599E3E" w:rsidR="00820341" w:rsidRDefault="00820341" w:rsidP="0082034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318A4F6" wp14:editId="137D55B3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2666B" w14:textId="77777777" w:rsidR="0045573D" w:rsidRDefault="0045573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A22"/>
    <w:rsid w:val="0000712E"/>
    <w:rsid w:val="00037E0D"/>
    <w:rsid w:val="00042588"/>
    <w:rsid w:val="000659AD"/>
    <w:rsid w:val="000D1433"/>
    <w:rsid w:val="00105D20"/>
    <w:rsid w:val="001C2350"/>
    <w:rsid w:val="001D0D3D"/>
    <w:rsid w:val="001F6D09"/>
    <w:rsid w:val="00207C67"/>
    <w:rsid w:val="002965D8"/>
    <w:rsid w:val="002B2197"/>
    <w:rsid w:val="002E7780"/>
    <w:rsid w:val="0030535E"/>
    <w:rsid w:val="0030703D"/>
    <w:rsid w:val="00353176"/>
    <w:rsid w:val="0042107C"/>
    <w:rsid w:val="00430A9C"/>
    <w:rsid w:val="0045573D"/>
    <w:rsid w:val="004F3A22"/>
    <w:rsid w:val="004F7AC8"/>
    <w:rsid w:val="00517BE0"/>
    <w:rsid w:val="00581146"/>
    <w:rsid w:val="005E0ACB"/>
    <w:rsid w:val="006040D1"/>
    <w:rsid w:val="00665F58"/>
    <w:rsid w:val="006B045B"/>
    <w:rsid w:val="00711B8C"/>
    <w:rsid w:val="00711CB0"/>
    <w:rsid w:val="00715CBD"/>
    <w:rsid w:val="007A40C6"/>
    <w:rsid w:val="007F6BDB"/>
    <w:rsid w:val="00803A51"/>
    <w:rsid w:val="00820341"/>
    <w:rsid w:val="00824D85"/>
    <w:rsid w:val="008868D5"/>
    <w:rsid w:val="008A48DA"/>
    <w:rsid w:val="00962A79"/>
    <w:rsid w:val="00977D5E"/>
    <w:rsid w:val="00985865"/>
    <w:rsid w:val="0098796D"/>
    <w:rsid w:val="0099486F"/>
    <w:rsid w:val="009B2479"/>
    <w:rsid w:val="009B35F6"/>
    <w:rsid w:val="00A470F3"/>
    <w:rsid w:val="00A5666D"/>
    <w:rsid w:val="00A80694"/>
    <w:rsid w:val="00AA5F9C"/>
    <w:rsid w:val="00AC07F3"/>
    <w:rsid w:val="00AC2A35"/>
    <w:rsid w:val="00AC417C"/>
    <w:rsid w:val="00BB712D"/>
    <w:rsid w:val="00C14A06"/>
    <w:rsid w:val="00C50460"/>
    <w:rsid w:val="00C85CF2"/>
    <w:rsid w:val="00C94A38"/>
    <w:rsid w:val="00CA34E0"/>
    <w:rsid w:val="00CC00B7"/>
    <w:rsid w:val="00CE3105"/>
    <w:rsid w:val="00D37316"/>
    <w:rsid w:val="00D83327"/>
    <w:rsid w:val="00DC62AB"/>
    <w:rsid w:val="00DD6F26"/>
    <w:rsid w:val="00DF6A36"/>
    <w:rsid w:val="00E136CA"/>
    <w:rsid w:val="00E209F9"/>
    <w:rsid w:val="00E54485"/>
    <w:rsid w:val="00E547C1"/>
    <w:rsid w:val="00E57077"/>
    <w:rsid w:val="00EA0935"/>
    <w:rsid w:val="00F14F79"/>
    <w:rsid w:val="00F3717F"/>
    <w:rsid w:val="00F53285"/>
    <w:rsid w:val="00F710DB"/>
    <w:rsid w:val="00F85C0A"/>
    <w:rsid w:val="00FA1687"/>
    <w:rsid w:val="00FD1E54"/>
    <w:rsid w:val="00FD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5F1D"/>
  <w15:chartTrackingRefBased/>
  <w15:docId w15:val="{423E8044-8753-485E-AA5B-ADD75CA6A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F3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F3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F3A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3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F3A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F3A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F3A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F3A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F3A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F3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F3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F3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3A2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F3A2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F3A2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F3A2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F3A2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F3A2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F3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F3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F3A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F3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F3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F3A2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F3A2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F3A2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F3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F3A2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F3A2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2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341"/>
  </w:style>
  <w:style w:type="paragraph" w:styleId="Fuzeile">
    <w:name w:val="footer"/>
    <w:basedOn w:val="Standard"/>
    <w:link w:val="FuzeileZchn"/>
    <w:uiPriority w:val="99"/>
    <w:unhideWhenUsed/>
    <w:rsid w:val="0082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08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Nina Leidinger</cp:lastModifiedBy>
  <cp:revision>69</cp:revision>
  <dcterms:created xsi:type="dcterms:W3CDTF">2024-05-06T10:13:00Z</dcterms:created>
  <dcterms:modified xsi:type="dcterms:W3CDTF">2024-11-28T08:00:00Z</dcterms:modified>
</cp:coreProperties>
</file>